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20"/>
        <w:spacing w:after="120" w:line="240" w:lineRule="auto"/>
        <w:jc w:val="both"/>
        <w:rPr>
          <w:rFonts w:ascii="Trebuchet MS" w:hAnsi="Trebuchet MS" w:eastAsia="TimesNewRomanPSMT"/>
          <w:b/>
          <w:sz w:val="24"/>
          <w:szCs w:val="24"/>
        </w:rPr>
      </w:pPr>
      <w:r>
        <w:rPr>
          <w:rFonts w:ascii="Trebuchet MS" w:hAnsi="Trebuchet MS" w:eastAsia="TimesNewRomanPSMT"/>
          <w:b/>
          <w:sz w:val="24"/>
          <w:szCs w:val="24"/>
          <w:u w:color="auto" w:val="single"/>
        </w:rPr>
        <w:t>Performanța școlară</w:t>
      </w:r>
      <w:r>
        <w:rPr>
          <w:rFonts w:ascii="Trebuchet MS" w:hAnsi="Trebuchet MS" w:eastAsia="TimesNewRomanPSMT"/>
          <w:b/>
          <w:sz w:val="24"/>
          <w:szCs w:val="24"/>
        </w:rPr>
      </w:r>
    </w:p>
    <w:p>
      <w:pPr>
        <w:ind w:firstLine="720"/>
        <w:spacing w:after="120" w:line="240" w:lineRule="auto"/>
        <w:jc w:val="both"/>
        <w:rPr>
          <w:rFonts w:ascii="Trebuchet MS" w:hAnsi="Trebuchet MS" w:eastAsia="TimesNewRomanPSMT"/>
          <w:sz w:val="24"/>
          <w:szCs w:val="24"/>
        </w:rPr>
      </w:pPr>
      <w:r>
        <w:rPr>
          <w:rFonts w:ascii="Trebuchet MS" w:hAnsi="Trebuchet MS" w:eastAsia="TimesNewRomanPSMT"/>
          <w:sz w:val="24"/>
          <w:szCs w:val="24"/>
        </w:rPr>
        <w:t>Performanţa şcolară este</w:t>
      </w:r>
      <w:r>
        <w:rPr>
          <w:rFonts w:ascii="Trebuchet MS" w:hAnsi="Trebuchet MS" w:eastAsia="TimesNewRomanPSMT"/>
          <w:sz w:val="24"/>
          <w:szCs w:val="24"/>
        </w:rPr>
        <w:t xml:space="preserve"> un indicator relevant </w:t>
      </w:r>
      <w:r>
        <w:rPr>
          <w:rFonts w:ascii="Trebuchet MS" w:hAnsi="Trebuchet MS" w:eastAsia="TimesNewRomanPSMT"/>
          <w:sz w:val="24"/>
          <w:szCs w:val="24"/>
        </w:rPr>
        <w:t>pentru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populaţia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şcolară</w:t>
      </w:r>
      <w:r>
        <w:rPr>
          <w:rFonts w:ascii="Trebuchet MS" w:hAnsi="Trebuchet MS" w:eastAsia="TimesNewRomanPSMT"/>
          <w:sz w:val="24"/>
          <w:szCs w:val="24"/>
        </w:rPr>
        <w:t xml:space="preserve"> din </w:t>
      </w:r>
      <w:r>
        <w:rPr>
          <w:rFonts w:ascii="Trebuchet MS" w:hAnsi="Trebuchet MS" w:eastAsia="TimesNewRomanPSMT"/>
          <w:sz w:val="24"/>
          <w:szCs w:val="24"/>
        </w:rPr>
        <w:t>unitate</w:t>
      </w:r>
      <w:r>
        <w:rPr>
          <w:rFonts w:ascii="Trebuchet MS" w:hAnsi="Trebuchet MS" w:eastAsia="TimesNewRomanPSMT"/>
          <w:sz w:val="24"/>
          <w:szCs w:val="24"/>
        </w:rPr>
        <w:t xml:space="preserve">, </w:t>
      </w:r>
      <w:r>
        <w:rPr>
          <w:rFonts w:ascii="Trebuchet MS" w:hAnsi="Trebuchet MS" w:eastAsia="TimesNewRomanPSMT"/>
          <w:sz w:val="24"/>
          <w:szCs w:val="24"/>
        </w:rPr>
        <w:t>prin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numeroasele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participări</w:t>
      </w:r>
      <w:r>
        <w:rPr>
          <w:rFonts w:ascii="Trebuchet MS" w:hAnsi="Trebuchet MS" w:eastAsia="TimesNewRomanPSMT"/>
          <w:sz w:val="24"/>
          <w:szCs w:val="24"/>
        </w:rPr>
        <w:t xml:space="preserve"> la </w:t>
      </w:r>
      <w:r>
        <w:rPr>
          <w:rFonts w:ascii="Trebuchet MS" w:hAnsi="Trebuchet MS" w:eastAsia="TimesNewRomanPSMT"/>
          <w:sz w:val="24"/>
          <w:szCs w:val="24"/>
        </w:rPr>
        <w:t>concursuri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naţionale</w:t>
      </w:r>
      <w:r>
        <w:rPr>
          <w:rFonts w:ascii="Trebuchet MS" w:hAnsi="Trebuchet MS" w:eastAsia="TimesNewRomanPSMT"/>
          <w:sz w:val="24"/>
          <w:szCs w:val="24"/>
        </w:rPr>
        <w:t xml:space="preserve">, </w:t>
      </w:r>
      <w:r>
        <w:rPr>
          <w:rFonts w:ascii="Trebuchet MS" w:hAnsi="Trebuchet MS" w:eastAsia="TimesNewRomanPSMT"/>
          <w:sz w:val="24"/>
          <w:szCs w:val="24"/>
        </w:rPr>
        <w:t>interjudeţene</w:t>
      </w:r>
      <w:r>
        <w:rPr>
          <w:rFonts w:ascii="Trebuchet MS" w:hAnsi="Trebuchet MS" w:eastAsia="TimesNewRomanPSMT"/>
          <w:sz w:val="24"/>
          <w:szCs w:val="24"/>
        </w:rPr>
        <w:t xml:space="preserve">, </w:t>
      </w:r>
      <w:r>
        <w:rPr>
          <w:rFonts w:ascii="Trebuchet MS" w:hAnsi="Trebuchet MS" w:eastAsia="TimesNewRomanPSMT"/>
          <w:sz w:val="24"/>
          <w:szCs w:val="24"/>
        </w:rPr>
        <w:t>judeţene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şi</w:t>
      </w:r>
      <w:r>
        <w:rPr>
          <w:rFonts w:ascii="Trebuchet MS" w:hAnsi="Trebuchet MS" w:eastAsia="TimesNewRomanPSMT"/>
          <w:sz w:val="24"/>
          <w:szCs w:val="24"/>
        </w:rPr>
        <w:t xml:space="preserve"> locale </w:t>
      </w:r>
      <w:r>
        <w:rPr>
          <w:rFonts w:ascii="Trebuchet MS" w:hAnsi="Trebuchet MS" w:eastAsia="TimesNewRomanPSMT"/>
          <w:sz w:val="24"/>
          <w:szCs w:val="24"/>
        </w:rPr>
        <w:t>și</w:t>
      </w:r>
      <w:r>
        <w:rPr>
          <w:rFonts w:ascii="Trebuchet MS" w:hAnsi="Trebuchet MS" w:eastAsia="TimesNewRomanPSMT"/>
          <w:sz w:val="24"/>
          <w:szCs w:val="24"/>
        </w:rPr>
        <w:t xml:space="preserve"> la </w:t>
      </w:r>
      <w:r>
        <w:rPr>
          <w:rFonts w:ascii="Trebuchet MS" w:hAnsi="Trebuchet MS" w:eastAsia="TimesNewRomanPSMT"/>
          <w:sz w:val="24"/>
          <w:szCs w:val="24"/>
        </w:rPr>
        <w:t>olimpiade</w:t>
      </w:r>
      <w:r>
        <w:rPr>
          <w:rFonts w:ascii="Trebuchet MS" w:hAnsi="Trebuchet MS" w:eastAsia="TimesNewRomanPSMT"/>
          <w:sz w:val="24"/>
          <w:szCs w:val="24"/>
        </w:rPr>
        <w:t xml:space="preserve">. </w:t>
      </w:r>
      <w:r>
        <w:rPr>
          <w:rFonts w:ascii="Trebuchet MS" w:hAnsi="Trebuchet MS" w:eastAsia="TimesNewRomanPSMT"/>
          <w:sz w:val="24"/>
          <w:szCs w:val="24"/>
        </w:rPr>
      </w:r>
    </w:p>
    <w:p>
      <w:pPr>
        <w:ind w:firstLine="720"/>
        <w:spacing w:after="120" w:line="240" w:lineRule="auto"/>
        <w:jc w:val="both"/>
        <w:rPr>
          <w:rFonts w:ascii="Trebuchet MS" w:hAnsi="Trebuchet MS" w:eastAsia="TimesNewRomanPSMT"/>
          <w:sz w:val="24"/>
          <w:szCs w:val="24"/>
        </w:rPr>
      </w:pPr>
      <w:r>
        <w:rPr>
          <w:rFonts w:ascii="Trebuchet MS" w:hAnsi="Trebuchet MS" w:eastAsia="TimesNewRomanPSMT"/>
          <w:sz w:val="24"/>
          <w:szCs w:val="24"/>
        </w:rPr>
        <w:t xml:space="preserve">Din analiza bazei de date cu </w:t>
      </w:r>
      <w:r>
        <w:rPr>
          <w:rFonts w:ascii="Trebuchet MS" w:hAnsi="Trebuchet MS" w:eastAsia="TimesNewRomanPSMT"/>
          <w:sz w:val="24"/>
          <w:szCs w:val="24"/>
        </w:rPr>
        <w:t>elevii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participanţi</w:t>
      </w:r>
      <w:r>
        <w:rPr>
          <w:rFonts w:ascii="Trebuchet MS" w:hAnsi="Trebuchet MS" w:eastAsia="TimesNewRomanPSMT"/>
          <w:sz w:val="24"/>
          <w:szCs w:val="24"/>
        </w:rPr>
        <w:t xml:space="preserve"> la </w:t>
      </w:r>
      <w:r>
        <w:rPr>
          <w:rFonts w:ascii="Trebuchet MS" w:hAnsi="Trebuchet MS" w:eastAsia="TimesNewRomanPSMT"/>
          <w:sz w:val="24"/>
          <w:szCs w:val="24"/>
        </w:rPr>
        <w:t>olimpiade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şi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concursuri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reiese</w:t>
      </w:r>
      <w:r>
        <w:rPr>
          <w:rFonts w:ascii="Trebuchet MS" w:hAnsi="Trebuchet MS" w:eastAsia="TimesNewRomanPSMT"/>
          <w:sz w:val="24"/>
          <w:szCs w:val="24"/>
        </w:rPr>
        <w:t xml:space="preserve"> o </w:t>
      </w:r>
      <w:r>
        <w:rPr>
          <w:rFonts w:ascii="Trebuchet MS" w:hAnsi="Trebuchet MS" w:eastAsia="TimesNewRomanPSMT"/>
          <w:sz w:val="24"/>
          <w:szCs w:val="24"/>
        </w:rPr>
        <w:t>bogată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activitate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competiţională</w:t>
      </w:r>
      <w:r>
        <w:rPr>
          <w:rFonts w:ascii="Trebuchet MS" w:hAnsi="Trebuchet MS" w:eastAsia="TimesNewRomanPSMT"/>
          <w:sz w:val="24"/>
          <w:szCs w:val="24"/>
        </w:rPr>
        <w:t xml:space="preserve">, </w:t>
      </w:r>
      <w:r>
        <w:rPr>
          <w:rFonts w:ascii="Trebuchet MS" w:hAnsi="Trebuchet MS" w:eastAsia="TimesNewRomanPSMT"/>
          <w:sz w:val="24"/>
          <w:szCs w:val="24"/>
        </w:rPr>
        <w:t>certificând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calitatea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activităţii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instructiv</w:t>
      </w:r>
      <w:r>
        <w:rPr>
          <w:rFonts w:ascii="Trebuchet MS" w:hAnsi="Trebuchet MS" w:eastAsia="TimesNewRomanPSMT"/>
          <w:sz w:val="24"/>
          <w:szCs w:val="24"/>
        </w:rPr>
        <w:t>-educat</w:t>
      </w:r>
      <w:r>
        <w:rPr>
          <w:rFonts w:ascii="Trebuchet MS" w:hAnsi="Trebuchet MS" w:eastAsia="TimesNewRomanPSMT"/>
          <w:sz w:val="24"/>
          <w:szCs w:val="24"/>
        </w:rPr>
        <w:t xml:space="preserve">ive din </w:t>
      </w:r>
      <w:r>
        <w:rPr>
          <w:rFonts w:ascii="Trebuchet MS" w:hAnsi="Trebuchet MS" w:eastAsia="TimesNewRomanPSMT"/>
          <w:sz w:val="24"/>
          <w:szCs w:val="24"/>
        </w:rPr>
        <w:t>cadrul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școlii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noastre</w:t>
      </w:r>
      <w:r>
        <w:rPr>
          <w:rFonts w:ascii="Trebuchet MS" w:hAnsi="Trebuchet MS" w:eastAsia="TimesNewRomanPSMT"/>
          <w:sz w:val="24"/>
          <w:szCs w:val="24"/>
        </w:rPr>
        <w:t xml:space="preserve">, </w:t>
      </w:r>
      <w:r>
        <w:rPr>
          <w:rFonts w:ascii="Trebuchet MS" w:hAnsi="Trebuchet MS" w:eastAsia="TimesNewRomanPSMT"/>
          <w:sz w:val="24"/>
          <w:szCs w:val="24"/>
        </w:rPr>
        <w:t>competenţa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cadrelor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didactice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şi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potenţialul</w:t>
      </w:r>
      <w:r>
        <w:rPr>
          <w:rFonts w:ascii="Trebuchet MS" w:hAnsi="Trebuchet MS" w:eastAsia="TimesNewRomanPSMT"/>
          <w:sz w:val="24"/>
          <w:szCs w:val="24"/>
        </w:rPr>
        <w:t xml:space="preserve"> </w:t>
      </w:r>
      <w:r>
        <w:rPr>
          <w:rFonts w:ascii="Trebuchet MS" w:hAnsi="Trebuchet MS" w:eastAsia="TimesNewRomanPSMT"/>
          <w:sz w:val="24"/>
          <w:szCs w:val="24"/>
        </w:rPr>
        <w:t>intelectual</w:t>
      </w:r>
      <w:r>
        <w:rPr>
          <w:rFonts w:ascii="Trebuchet MS" w:hAnsi="Trebuchet MS" w:eastAsia="TimesNewRomanPSMT"/>
          <w:sz w:val="24"/>
          <w:szCs w:val="24"/>
        </w:rPr>
        <w:t xml:space="preserve"> al </w:t>
      </w:r>
      <w:r>
        <w:rPr>
          <w:rFonts w:ascii="Trebuchet MS" w:hAnsi="Trebuchet MS" w:eastAsia="TimesNewRomanPSMT"/>
          <w:sz w:val="24"/>
          <w:szCs w:val="24"/>
        </w:rPr>
        <w:t>elevilor</w:t>
      </w:r>
      <w:r>
        <w:rPr>
          <w:rFonts w:ascii="Trebuchet MS" w:hAnsi="Trebuchet MS" w:eastAsia="TimesNewRomanPSMT"/>
          <w:sz w:val="24"/>
          <w:szCs w:val="24"/>
        </w:rPr>
        <w:t xml:space="preserve">.  </w:t>
      </w:r>
      <w:r>
        <w:rPr>
          <w:rFonts w:ascii="Trebuchet MS" w:hAnsi="Trebuchet MS" w:eastAsia="TimesNewRomanPSMT"/>
          <w:sz w:val="24"/>
          <w:szCs w:val="24"/>
        </w:rPr>
      </w:r>
    </w:p>
    <w:p>
      <w:pPr>
        <w:ind w:firstLine="720"/>
        <w:spacing w:after="120" w:line="240" w:lineRule="auto"/>
        <w:jc w:val="center"/>
        <w:rPr>
          <w:rFonts w:ascii="Trebuchet MS" w:hAnsi="Trebuchet MS" w:eastAsia="TimesNewRomanPSMT"/>
          <w:b/>
          <w:i/>
          <w:sz w:val="24"/>
          <w:szCs w:val="24"/>
        </w:rPr>
      </w:pPr>
      <w:r>
        <w:rPr>
          <w:rFonts w:ascii="Trebuchet MS" w:hAnsi="Trebuchet MS" w:eastAsia="TimesNewRomanPSMT"/>
          <w:b/>
          <w:i/>
          <w:sz w:val="24"/>
          <w:szCs w:val="24"/>
        </w:rPr>
      </w:r>
    </w:p>
    <w:p>
      <w:pPr>
        <w:ind w:firstLine="720"/>
        <w:spacing w:after="120" w:line="240" w:lineRule="auto"/>
        <w:jc w:val="center"/>
        <w:rPr>
          <w:rFonts w:ascii="Trebuchet MS" w:hAnsi="Trebuchet MS" w:eastAsia="TimesNewRomanPSMT"/>
          <w:b/>
          <w:i/>
          <w:sz w:val="24"/>
          <w:szCs w:val="24"/>
        </w:rPr>
      </w:pPr>
      <w:r>
        <w:rPr>
          <w:rFonts w:ascii="Trebuchet MS" w:hAnsi="Trebuchet MS" w:eastAsia="TimesNewRomanPSMT"/>
          <w:b/>
          <w:i/>
          <w:sz w:val="24"/>
          <w:szCs w:val="24"/>
        </w:rPr>
        <w:t>Participare la concursuri și</w:t>
      </w:r>
      <w:r>
        <w:rPr>
          <w:rFonts w:ascii="Trebuchet MS" w:hAnsi="Trebuchet MS" w:eastAsia="TimesNewRomanPSMT"/>
          <w:b/>
          <w:i/>
          <w:sz w:val="24"/>
          <w:szCs w:val="24"/>
        </w:rPr>
        <w:t xml:space="preserve"> </w:t>
      </w:r>
      <w:r>
        <w:rPr>
          <w:rFonts w:ascii="Trebuchet MS" w:hAnsi="Trebuchet MS" w:eastAsia="TimesNewRomanPSMT"/>
          <w:b/>
          <w:i/>
          <w:sz w:val="24"/>
          <w:szCs w:val="24"/>
        </w:rPr>
        <w:t>olimpiade</w:t>
      </w:r>
      <w:r>
        <w:rPr>
          <w:rFonts w:ascii="Trebuchet MS" w:hAnsi="Trebuchet MS" w:eastAsia="TimesNewRomanPSMT"/>
          <w:b/>
          <w:i/>
          <w:sz w:val="24"/>
          <w:szCs w:val="24"/>
        </w:rPr>
        <w:t xml:space="preserve"> </w:t>
      </w:r>
      <w:r>
        <w:rPr>
          <w:rFonts w:ascii="Trebuchet MS" w:hAnsi="Trebuchet MS" w:eastAsia="TimesNewRomanPSMT"/>
          <w:b/>
          <w:i/>
          <w:sz w:val="24"/>
          <w:szCs w:val="24"/>
        </w:rPr>
        <w:t>școlare</w:t>
      </w:r>
      <w:r>
        <w:rPr>
          <w:rFonts w:ascii="Trebuchet MS" w:hAnsi="Trebuchet MS" w:eastAsia="TimesNewRomanPSMT"/>
          <w:b/>
          <w:i/>
          <w:sz w:val="24"/>
          <w:szCs w:val="24"/>
        </w:rPr>
      </w:r>
    </w:p>
    <w:tbl>
      <w:tblPr>
        <w:tblStyle w:val="TableNormal"/>
        <w:name w:val="Table1"/>
        <w:tabOrder w:val="0"/>
        <w:jc w:val="left"/>
        <w:tblInd w:w="0" w:type="dxa"/>
        <w:tblW w:w="9326" w:type="dxa"/>
        <w:tblLook w:val="04A0" w:firstRow="1" w:lastRow="0" w:firstColumn="1" w:lastColumn="0" w:noHBand="0" w:noVBand="1"/>
      </w:tblPr>
      <w:tblGrid>
        <w:gridCol w:w="2494"/>
        <w:gridCol w:w="1610"/>
        <w:gridCol w:w="569"/>
        <w:gridCol w:w="567"/>
        <w:gridCol w:w="709"/>
        <w:gridCol w:w="1159"/>
        <w:gridCol w:w="1174"/>
        <w:gridCol w:w="1044"/>
      </w:tblGrid>
      <w:tr>
        <w:trPr>
          <w:cantSplit w:val="0"/>
          <w:trHeight w:val="0" w:hRule="auto"/>
        </w:trPr>
        <w:tc>
          <w:tcPr>
            <w:tcW w:w="249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 xml:space="preserve">Tipul </w:t>
            </w:r>
          </w:p>
        </w:tc>
        <w:tc>
          <w:tcPr>
            <w:tcW w:w="1610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Participanți</w:t>
            </w:r>
          </w:p>
        </w:tc>
        <w:tc>
          <w:tcPr>
            <w:tcW w:w="5222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49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/>
        </w:tc>
        <w:tc>
          <w:tcPr>
            <w:tcW w:w="1610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/>
        </w:tc>
        <w:tc>
          <w:tcPr>
            <w:tcW w:w="5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III</w:t>
            </w:r>
          </w:p>
        </w:tc>
        <w:tc>
          <w:tcPr>
            <w:tcW w:w="11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Speciale</w:t>
            </w:r>
          </w:p>
        </w:tc>
        <w:tc>
          <w:tcPr>
            <w:tcW w:w="117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 xml:space="preserve">Mentiuni </w:t>
            </w:r>
          </w:p>
        </w:tc>
        <w:tc>
          <w:tcPr>
            <w:tcW w:w="10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both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 xml:space="preserve">Total </w:t>
            </w:r>
          </w:p>
        </w:tc>
      </w:tr>
      <w:tr>
        <w:trPr>
          <w:cantSplit w:val="0"/>
          <w:trHeight w:val="0" w:hRule="auto"/>
        </w:trPr>
        <w:tc>
          <w:tcPr>
            <w:tcW w:w="249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Olimpiade si concursuri naționale</w:t>
            </w:r>
          </w:p>
        </w:tc>
        <w:tc>
          <w:tcPr>
            <w:tcW w:w="161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33</w:t>
            </w:r>
          </w:p>
        </w:tc>
        <w:tc>
          <w:tcPr>
            <w:tcW w:w="56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3</w:t>
            </w:r>
          </w:p>
        </w:tc>
        <w:tc>
          <w:tcPr>
            <w:tcW w:w="11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6</w:t>
            </w:r>
          </w:p>
        </w:tc>
        <w:tc>
          <w:tcPr>
            <w:tcW w:w="117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12</w:t>
            </w:r>
          </w:p>
        </w:tc>
      </w:tr>
      <w:tr>
        <w:trPr>
          <w:cantSplit w:val="0"/>
          <w:trHeight w:val="0" w:hRule="auto"/>
        </w:trPr>
        <w:tc>
          <w:tcPr>
            <w:tcW w:w="249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Olimpiade si concursuri zonale / județene / locale</w:t>
            </w:r>
            <w:r>
              <w:rPr>
                <w:rFonts w:ascii="Trebuchet MS" w:hAnsi="Trebuchet MS" w:eastAsia="TimesNewRomanPSMT"/>
                <w:sz w:val="24"/>
                <w:szCs w:val="24"/>
              </w:rPr>
            </w:r>
          </w:p>
        </w:tc>
        <w:tc>
          <w:tcPr>
            <w:tcW w:w="161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98</w:t>
            </w:r>
          </w:p>
        </w:tc>
        <w:tc>
          <w:tcPr>
            <w:tcW w:w="56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13</w:t>
            </w:r>
          </w:p>
        </w:tc>
        <w:tc>
          <w:tcPr>
            <w:tcW w:w="11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16</w:t>
            </w:r>
          </w:p>
        </w:tc>
        <w:tc>
          <w:tcPr>
            <w:tcW w:w="117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9</w:t>
            </w:r>
          </w:p>
        </w:tc>
        <w:tc>
          <w:tcPr>
            <w:tcW w:w="103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sz w:val="24"/>
                <w:szCs w:val="24"/>
              </w:rPr>
              <w:t>43</w:t>
            </w:r>
          </w:p>
        </w:tc>
      </w:tr>
      <w:tr>
        <w:trPr>
          <w:cantSplit w:val="0"/>
          <w:trHeight w:val="0" w:hRule="auto"/>
        </w:trPr>
        <w:tc>
          <w:tcPr>
            <w:tcW w:w="2494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Total</w:t>
            </w:r>
          </w:p>
        </w:tc>
        <w:tc>
          <w:tcPr>
            <w:tcW w:w="1610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131</w:t>
            </w:r>
          </w:p>
        </w:tc>
        <w:tc>
          <w:tcPr>
            <w:tcW w:w="569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16</w:t>
            </w:r>
          </w:p>
        </w:tc>
        <w:tc>
          <w:tcPr>
            <w:tcW w:w="1159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22</w:t>
            </w:r>
          </w:p>
        </w:tc>
        <w:tc>
          <w:tcPr>
            <w:tcW w:w="1174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solid" w:color="00B0F0" tmshd="1677721856, 0, 1577369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6314824" protected="0"/>
          </w:tcPr>
          <w:p>
            <w:pPr>
              <w:spacing w:after="120" w:line="240" w:lineRule="auto"/>
              <w:jc w:val="center"/>
              <w:rPr>
                <w:rFonts w:ascii="Trebuchet MS" w:hAnsi="Trebuchet MS" w:eastAsia="TimesNewRomanPSMT"/>
                <w:b/>
                <w:sz w:val="24"/>
                <w:szCs w:val="24"/>
              </w:rPr>
            </w:pPr>
            <w:r>
              <w:rPr>
                <w:rFonts w:ascii="Trebuchet MS" w:hAnsi="Trebuchet MS" w:eastAsia="TimesNewRomanPSMT"/>
                <w:b/>
                <w:sz w:val="24"/>
                <w:szCs w:val="24"/>
              </w:rPr>
              <w:t>55</w:t>
            </w:r>
          </w:p>
        </w:tc>
      </w:tr>
    </w:tbl>
    <w:p>
      <w:pPr>
        <w:ind w:firstLine="720"/>
        <w:spacing w:after="120" w:line="240" w:lineRule="auto"/>
        <w:jc w:val="both"/>
        <w:rPr>
          <w:rFonts w:ascii="Trebuchet MS" w:hAnsi="Trebuchet MS" w:eastAsia="TimesNewRomanPSMT"/>
          <w:sz w:val="24"/>
          <w:szCs w:val="24"/>
        </w:rPr>
      </w:pPr>
      <w:r/>
      <w:bookmarkStart w:id="0" w:name="_GoBack"/>
      <w:bookmarkEnd w:id="0"/>
      <w:r/>
      <w:r>
        <w:rPr>
          <w:rFonts w:ascii="Trebuchet MS" w:hAnsi="Trebuchet MS" w:eastAsia="TimesNewRomanPSMT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rebuchet MS">
    <w:panose1 w:val="020B0603020202020204"/>
    <w:charset w:val="00"/>
    <w:family w:val="swiss"/>
    <w:pitch w:val="default"/>
  </w:font>
  <w:font w:name="TimesNewRomanPSMT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16314824" w:val="982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/>
  <cp:revision>2</cp:revision>
  <dcterms:created xsi:type="dcterms:W3CDTF">2021-02-03T19:15:00Z</dcterms:created>
  <dcterms:modified xsi:type="dcterms:W3CDTF">2021-03-21T08:20:24Z</dcterms:modified>
</cp:coreProperties>
</file>